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fldChar w:fldCharType="begin"/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instrText xml:space="preserve"> HYPERLINK "https://needspec.ru/buhgaltery-i-yuristy/juristy" </w:instrTex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fldChar w:fldCharType="separate"/>
      </w:r>
      <w:r w:rsidRPr="00776E03">
        <w:rPr>
          <w:rFonts w:ascii="Arial" w:eastAsia="Times New Roman" w:hAnsi="Arial" w:cs="Arial"/>
          <w:b/>
          <w:bCs/>
          <w:color w:val="4CA1AF"/>
          <w:sz w:val="24"/>
          <w:szCs w:val="24"/>
          <w:u w:val="single"/>
          <w:lang w:eastAsia="ru-RU"/>
        </w:rPr>
        <w:br/>
        <w:t>Юрист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fldChar w:fldCharType="end"/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10 000 — 50 000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 /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Составление документов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5 000 — 10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pBdr>
          <w:bottom w:val="dotted" w:sz="6" w:space="6" w:color="E6E6E6"/>
        </w:pBdr>
        <w:shd w:val="clear" w:color="auto" w:fill="FFFFFF"/>
        <w:spacing w:after="0" w:line="375" w:lineRule="atLeast"/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</w:pPr>
      <w:r w:rsidRPr="00776E03"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  <w:t>Исковое заявление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55A6B3"/>
          <w:sz w:val="24"/>
          <w:szCs w:val="24"/>
          <w:lang w:eastAsia="ru-RU"/>
        </w:rPr>
        <w:t>Составление договоров</w:t>
      </w:r>
      <w:r>
        <w:rPr>
          <w:rFonts w:ascii="Arial" w:eastAsia="Times New Roman" w:hAnsi="Arial" w:cs="Arial"/>
          <w:color w:val="55A6B3"/>
          <w:sz w:val="24"/>
          <w:szCs w:val="24"/>
          <w:lang w:eastAsia="ru-RU"/>
        </w:rPr>
        <w:t xml:space="preserve"> </w:t>
      </w:r>
      <w:r w:rsidRPr="00776E03">
        <w:rPr>
          <w:rFonts w:ascii="Arial" w:eastAsia="Times New Roman" w:hAnsi="Arial" w:cs="Arial"/>
          <w:b/>
          <w:bCs/>
          <w:color w:val="55A6B3"/>
          <w:sz w:val="21"/>
          <w:szCs w:val="21"/>
          <w:lang w:eastAsia="ru-RU"/>
        </w:rPr>
        <w:t>уточняется при заказе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Составление жалоб</w:t>
      </w:r>
      <w:r>
        <w:rPr>
          <w:rFonts w:ascii="Arial" w:eastAsia="Times New Roman" w:hAnsi="Arial" w:cs="Arial"/>
          <w:color w:val="484848"/>
          <w:sz w:val="24"/>
          <w:szCs w:val="24"/>
          <w:lang w:eastAsia="ru-RU"/>
        </w:rPr>
        <w:t xml:space="preserve"> </w:t>
      </w:r>
      <w:r w:rsidRPr="00776E03">
        <w:rPr>
          <w:rFonts w:ascii="Arial" w:eastAsia="Times New Roman" w:hAnsi="Arial" w:cs="Arial"/>
          <w:b/>
          <w:color w:val="484848"/>
          <w:sz w:val="24"/>
          <w:szCs w:val="24"/>
          <w:lang w:eastAsia="ru-RU"/>
        </w:rPr>
        <w:t>1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Составление искового заявления</w:t>
      </w:r>
      <w:r w:rsidRPr="00776E03">
        <w:rPr>
          <w:rFonts w:ascii="Arial" w:eastAsia="Times New Roman" w:hAnsi="Arial" w:cs="Arial"/>
          <w:b/>
          <w:color w:val="484848"/>
          <w:sz w:val="24"/>
          <w:szCs w:val="24"/>
          <w:lang w:eastAsia="ru-RU"/>
        </w:rPr>
        <w:t>1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Составление претензии</w:t>
      </w:r>
      <w:r>
        <w:rPr>
          <w:rFonts w:ascii="Arial" w:eastAsia="Times New Roman" w:hAnsi="Arial" w:cs="Arial"/>
          <w:color w:val="484848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6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Семейное право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2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pBdr>
          <w:bottom w:val="dotted" w:sz="6" w:space="6" w:color="E6E6E6"/>
        </w:pBdr>
        <w:shd w:val="clear" w:color="auto" w:fill="F8F8F8"/>
        <w:spacing w:after="0" w:line="375" w:lineRule="atLeast"/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</w:pPr>
      <w:r w:rsidRPr="00776E03"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  <w:t>Консультация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 xml:space="preserve">Взыскание </w:t>
      </w:r>
      <w:proofErr w:type="spellStart"/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алиментов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уточняется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при заказе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Оспаривание отцовства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Оформление опекунства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Развод</w:t>
      </w:r>
      <w:r w:rsidR="004D20BA">
        <w:rPr>
          <w:rFonts w:ascii="Arial" w:eastAsia="Times New Roman" w:hAnsi="Arial" w:cs="Arial"/>
          <w:color w:val="484848"/>
          <w:sz w:val="24"/>
          <w:szCs w:val="24"/>
          <w:lang w:eastAsia="ru-RU"/>
        </w:rPr>
        <w:t xml:space="preserve"> под ключ </w:t>
      </w:r>
      <w:bookmarkStart w:id="0" w:name="_GoBack"/>
      <w:bookmarkEnd w:id="0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60 000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 /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Установление отцовства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Автоюрист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5 000 — 20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Административное право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5 000 — 20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Ведение дел об административных правонарушениях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5 000 — 25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Гражданское право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10 000 — 50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Досудебное урегулирование споров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3 000 — 7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Защита прав потребителей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15 000 — 50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Защита прав потребителей при возврате товаров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5 000 — 10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Защита прав потребителей при замене товаров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5 000 — 10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Кассация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7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Миграционное право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1 000 — 25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Представительство в суде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Апелляция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7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Арбитраж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7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Представительство в судах общей юрисдикции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7 000 — 10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Экспертиза документов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pBdr>
          <w:bottom w:val="dotted" w:sz="6" w:space="6" w:color="E6E6E6"/>
        </w:pBdr>
        <w:shd w:val="clear" w:color="auto" w:fill="F8F8F8"/>
        <w:spacing w:after="0" w:line="375" w:lineRule="atLeast"/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</w:pPr>
      <w:r w:rsidRPr="00776E03"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  <w:t>Консультация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Юридическая консультация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1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Юридическое сопровождение организаций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Юридическое сопровождение тендеров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10 000 — 200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pBdr>
          <w:bottom w:val="dotted" w:sz="6" w:space="6" w:color="E6E6E6"/>
        </w:pBdr>
        <w:shd w:val="clear" w:color="auto" w:fill="FFFFFF"/>
        <w:spacing w:after="0" w:line="375" w:lineRule="atLeast"/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</w:pPr>
      <w:r w:rsidRPr="00776E03"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  <w:t>Зависит от стадии закупки (процедура, заключение, исполнение, одностороннее расторжение контракта)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lastRenderedPageBreak/>
        <w:t>Подача жалобы в ФАС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7 000 — 15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pBdr>
          <w:bottom w:val="dotted" w:sz="6" w:space="6" w:color="E6E6E6"/>
        </w:pBdr>
        <w:shd w:val="clear" w:color="auto" w:fill="F8F8F8"/>
        <w:spacing w:after="0" w:line="375" w:lineRule="atLeast"/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</w:pPr>
      <w:r w:rsidRPr="00776E03"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  <w:t>Зависит от сложности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Выезд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5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776E03" w:rsidRPr="00776E03" w:rsidRDefault="00776E03" w:rsidP="00776E03">
      <w:pPr>
        <w:pBdr>
          <w:bottom w:val="dotted" w:sz="6" w:space="6" w:color="E6E6E6"/>
        </w:pBdr>
        <w:shd w:val="clear" w:color="auto" w:fill="FFFFFF"/>
        <w:spacing w:after="0" w:line="375" w:lineRule="atLeast"/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</w:pPr>
      <w:r w:rsidRPr="00776E03">
        <w:rPr>
          <w:rFonts w:ascii="Arial" w:eastAsia="Times New Roman" w:hAnsi="Arial" w:cs="Arial"/>
          <w:i/>
          <w:iCs/>
          <w:color w:val="484848"/>
          <w:sz w:val="18"/>
          <w:szCs w:val="18"/>
          <w:lang w:eastAsia="ru-RU"/>
        </w:rPr>
        <w:t>Участие в суде, представление интересов в правоохранительных органах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8F8F8"/>
        <w:spacing w:after="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Консультация</w:t>
      </w:r>
    </w:p>
    <w:p w:rsidR="00776E03" w:rsidRPr="00776E03" w:rsidRDefault="00776E03" w:rsidP="00776E03">
      <w:pPr>
        <w:numPr>
          <w:ilvl w:val="0"/>
          <w:numId w:val="1"/>
        </w:numPr>
        <w:pBdr>
          <w:bottom w:val="dotted" w:sz="6" w:space="6" w:color="E6E6E6"/>
        </w:pBdr>
        <w:shd w:val="clear" w:color="auto" w:fill="FFFFFF"/>
        <w:spacing w:after="150" w:line="375" w:lineRule="atLeast"/>
        <w:ind w:left="270"/>
        <w:rPr>
          <w:rFonts w:ascii="Arial" w:eastAsia="Times New Roman" w:hAnsi="Arial" w:cs="Arial"/>
          <w:color w:val="484848"/>
          <w:sz w:val="24"/>
          <w:szCs w:val="24"/>
          <w:lang w:eastAsia="ru-RU"/>
        </w:rPr>
      </w:pPr>
      <w:r w:rsidRPr="00776E03">
        <w:rPr>
          <w:rFonts w:ascii="Arial" w:eastAsia="Times New Roman" w:hAnsi="Arial" w:cs="Arial"/>
          <w:color w:val="484848"/>
          <w:sz w:val="24"/>
          <w:szCs w:val="24"/>
          <w:lang w:eastAsia="ru-RU"/>
        </w:rPr>
        <w:t>Устная консультация</w:t>
      </w:r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 xml:space="preserve">1 </w:t>
      </w:r>
      <w:proofErr w:type="gramStart"/>
      <w:r w:rsidRPr="00776E03">
        <w:rPr>
          <w:rFonts w:ascii="Arial" w:eastAsia="Times New Roman" w:hAnsi="Arial" w:cs="Arial"/>
          <w:b/>
          <w:bCs/>
          <w:color w:val="484848"/>
          <w:sz w:val="24"/>
          <w:szCs w:val="24"/>
          <w:lang w:eastAsia="ru-RU"/>
        </w:rPr>
        <w:t>000 ₽</w:t>
      </w:r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 /</w:t>
      </w:r>
      <w:proofErr w:type="gram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 xml:space="preserve"> </w:t>
      </w:r>
      <w:proofErr w:type="spellStart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усл</w:t>
      </w:r>
      <w:proofErr w:type="spellEnd"/>
      <w:r w:rsidRPr="00776E03">
        <w:rPr>
          <w:rFonts w:ascii="Arial" w:eastAsia="Times New Roman" w:hAnsi="Arial" w:cs="Arial"/>
          <w:b/>
          <w:bCs/>
          <w:color w:val="484848"/>
          <w:sz w:val="21"/>
          <w:szCs w:val="21"/>
          <w:lang w:eastAsia="ru-RU"/>
        </w:rPr>
        <w:t>.</w:t>
      </w:r>
    </w:p>
    <w:p w:rsidR="00185172" w:rsidRDefault="00185172">
      <w:bookmarkStart w:id="1" w:name="info"/>
      <w:bookmarkEnd w:id="1"/>
    </w:p>
    <w:sectPr w:rsidR="0018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94E88"/>
    <w:multiLevelType w:val="multilevel"/>
    <w:tmpl w:val="D7F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2645C"/>
    <w:multiLevelType w:val="multilevel"/>
    <w:tmpl w:val="D0E8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BF0FB3"/>
    <w:multiLevelType w:val="multilevel"/>
    <w:tmpl w:val="1122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F7"/>
    <w:rsid w:val="00185172"/>
    <w:rsid w:val="004867F7"/>
    <w:rsid w:val="004D20BA"/>
    <w:rsid w:val="0077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8C7C"/>
  <w15:chartTrackingRefBased/>
  <w15:docId w15:val="{687C6F0B-D8B4-45E1-A26D-36F864AC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5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502">
                      <w:marLeft w:val="27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5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6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7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9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25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830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10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29723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1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96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7390">
                      <w:marLeft w:val="27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65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8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93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0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2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90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8403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15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7554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14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Хомяков</dc:creator>
  <cp:keywords/>
  <dc:description/>
  <cp:lastModifiedBy>Максим</cp:lastModifiedBy>
  <cp:revision>3</cp:revision>
  <dcterms:created xsi:type="dcterms:W3CDTF">2024-03-01T13:19:00Z</dcterms:created>
  <dcterms:modified xsi:type="dcterms:W3CDTF">2024-03-05T08:19:00Z</dcterms:modified>
</cp:coreProperties>
</file>